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7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3622"/>
        <w:gridCol w:w="4033"/>
      </w:tblGrid>
      <w:tr w:rsidR="0094437B" w14:paraId="5C17FBF6" w14:textId="77777777">
        <w:trPr>
          <w:trHeight w:val="300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bottom"/>
          </w:tcPr>
          <w:p w14:paraId="29CA9738" w14:textId="0025AAF3" w:rsidR="0094437B" w:rsidRDefault="0094437B" w:rsidP="0094437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425524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IDENTIFICAÇÃO DO SOLICITANTE (BENEFICIÁRIO TITULAR)</w:t>
            </w:r>
          </w:p>
        </w:tc>
      </w:tr>
      <w:tr w:rsidR="0094437B" w14:paraId="65CD4270" w14:textId="77777777">
        <w:trPr>
          <w:trHeight w:val="285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29E42F" w14:textId="48A32BFD" w:rsidR="0094437B" w:rsidRDefault="0094437B" w:rsidP="0094437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UNIDADE: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23B46B" w14:textId="5E5501D6" w:rsidR="0094437B" w:rsidRDefault="0094437B" w:rsidP="0094437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NOME:</w:t>
            </w:r>
          </w:p>
        </w:tc>
      </w:tr>
      <w:tr w:rsidR="0094437B" w14:paraId="1C4E4F41" w14:textId="77777777">
        <w:trPr>
          <w:trHeight w:val="285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7AAD2A" w14:textId="62FF5547" w:rsidR="0094437B" w:rsidRDefault="0094437B" w:rsidP="0094437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MATRÍCULA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:</w:t>
            </w:r>
          </w:p>
        </w:tc>
        <w:tc>
          <w:tcPr>
            <w:tcW w:w="36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51DC02" w14:textId="1F96EFE3" w:rsidR="0094437B" w:rsidRDefault="0094437B" w:rsidP="0094437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E-MAIL:</w:t>
            </w:r>
          </w:p>
        </w:tc>
        <w:tc>
          <w:tcPr>
            <w:tcW w:w="40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71F199" w14:textId="46BFD731" w:rsidR="0094437B" w:rsidRDefault="0094437B" w:rsidP="0094437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TELEFONE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:</w:t>
            </w:r>
          </w:p>
        </w:tc>
      </w:tr>
    </w:tbl>
    <w:p w14:paraId="03432DD5" w14:textId="77777777" w:rsidR="005033C3" w:rsidRDefault="005033C3">
      <w:pPr>
        <w:rPr>
          <w:sz w:val="12"/>
          <w:szCs w:val="12"/>
        </w:rPr>
      </w:pPr>
    </w:p>
    <w:tbl>
      <w:tblPr>
        <w:tblW w:w="10490" w:type="dxa"/>
        <w:tblInd w:w="-7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6"/>
        <w:gridCol w:w="6964"/>
      </w:tblGrid>
      <w:tr w:rsidR="005033C3" w14:paraId="571BA3B8" w14:textId="77777777">
        <w:trPr>
          <w:trHeight w:val="300"/>
        </w:trPr>
        <w:tc>
          <w:tcPr>
            <w:tcW w:w="10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bottom"/>
          </w:tcPr>
          <w:p w14:paraId="43420737" w14:textId="77777777" w:rsidR="005033C3" w:rsidRDefault="0000000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DADOS DO BENEFICIÁRIO TOMADOR DO SERVIÇO</w:t>
            </w:r>
          </w:p>
        </w:tc>
      </w:tr>
      <w:tr w:rsidR="005033C3" w14:paraId="12063892" w14:textId="77777777">
        <w:trPr>
          <w:trHeight w:val="285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64B969" w14:textId="37AD0906" w:rsidR="005033C3" w:rsidRDefault="00000000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NOM</w:t>
            </w:r>
            <w:r w:rsidR="0094437B">
              <w:rPr>
                <w:rFonts w:ascii="Arial" w:eastAsia="Times New Roman" w:hAnsi="Arial" w:cs="Arial"/>
                <w:color w:val="000000"/>
                <w:lang w:eastAsia="pt-BR"/>
              </w:rPr>
              <w:t>E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:</w:t>
            </w:r>
          </w:p>
        </w:tc>
        <w:tc>
          <w:tcPr>
            <w:tcW w:w="69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29DCBD" w14:textId="77777777" w:rsidR="005033C3" w:rsidRDefault="005033C3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5033C3" w14:paraId="2885CCE3" w14:textId="77777777">
        <w:trPr>
          <w:trHeight w:val="285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13B500D3" w14:textId="77777777" w:rsidR="005033C3" w:rsidRDefault="00000000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TIPO DE BENEFICIÁRIO: </w:t>
            </w:r>
          </w:p>
        </w:tc>
        <w:tc>
          <w:tcPr>
            <w:tcW w:w="6963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21ED5294" w14:textId="77777777" w:rsidR="005033C3" w:rsidRDefault="00000000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(  ) Titular</w:t>
            </w:r>
          </w:p>
        </w:tc>
      </w:tr>
      <w:tr w:rsidR="005033C3" w14:paraId="7434CAFE" w14:textId="77777777">
        <w:trPr>
          <w:trHeight w:val="285"/>
        </w:trPr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11E121" w14:textId="77777777" w:rsidR="005033C3" w:rsidRDefault="005033C3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9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F67F76" w14:textId="77777777" w:rsidR="005033C3" w:rsidRDefault="00000000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(  ) Dependente</w:t>
            </w:r>
          </w:p>
          <w:p w14:paraId="6384AEDA" w14:textId="77777777" w:rsidR="005033C3" w:rsidRDefault="00000000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(  ) Agregado</w:t>
            </w:r>
          </w:p>
        </w:tc>
      </w:tr>
      <w:tr w:rsidR="005033C3" w14:paraId="204085D7" w14:textId="77777777">
        <w:trPr>
          <w:trHeight w:val="379"/>
        </w:trPr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C5E66" w14:textId="77777777" w:rsidR="005033C3" w:rsidRDefault="00000000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MATRÍCULA TRFMED:</w:t>
            </w:r>
          </w:p>
        </w:tc>
        <w:tc>
          <w:tcPr>
            <w:tcW w:w="69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9E26B9" w14:textId="77777777" w:rsidR="005033C3" w:rsidRDefault="005033C3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</w:tbl>
    <w:p w14:paraId="665B3BAE" w14:textId="77777777" w:rsidR="005033C3" w:rsidRDefault="005033C3">
      <w:pPr>
        <w:ind w:left="-709" w:right="-1277"/>
        <w:rPr>
          <w:sz w:val="12"/>
          <w:szCs w:val="12"/>
        </w:rPr>
      </w:pPr>
    </w:p>
    <w:tbl>
      <w:tblPr>
        <w:tblW w:w="10490" w:type="dxa"/>
        <w:tblInd w:w="-7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7"/>
        <w:gridCol w:w="6963"/>
      </w:tblGrid>
      <w:tr w:rsidR="005033C3" w14:paraId="000F282E" w14:textId="77777777">
        <w:trPr>
          <w:trHeight w:val="300"/>
        </w:trPr>
        <w:tc>
          <w:tcPr>
            <w:tcW w:w="10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bottom"/>
          </w:tcPr>
          <w:p w14:paraId="550D735A" w14:textId="77777777" w:rsidR="005033C3" w:rsidRDefault="0000000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DADOS DO PRESTADOR DO SERVIÇO</w:t>
            </w:r>
          </w:p>
        </w:tc>
      </w:tr>
      <w:tr w:rsidR="005033C3" w14:paraId="3DCB61B5" w14:textId="77777777">
        <w:trPr>
          <w:trHeight w:val="285"/>
        </w:trPr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851013" w14:textId="77777777" w:rsidR="005033C3" w:rsidRDefault="00000000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NOME DO MÉDICO:</w:t>
            </w:r>
          </w:p>
        </w:tc>
        <w:tc>
          <w:tcPr>
            <w:tcW w:w="6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C69EEA" w14:textId="77777777" w:rsidR="005033C3" w:rsidRDefault="005033C3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5033C3" w14:paraId="173CD577" w14:textId="77777777">
        <w:trPr>
          <w:trHeight w:val="285"/>
        </w:trPr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702968" w14:textId="77777777" w:rsidR="005033C3" w:rsidRDefault="00000000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CRM DO MÉDICO: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F14DA6" w14:textId="77777777" w:rsidR="005033C3" w:rsidRDefault="00000000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TELEFONE DO MÉDICO:</w:t>
            </w:r>
          </w:p>
        </w:tc>
      </w:tr>
    </w:tbl>
    <w:p w14:paraId="13D5E8F6" w14:textId="77777777" w:rsidR="005033C3" w:rsidRDefault="005033C3">
      <w:pPr>
        <w:ind w:left="-709" w:right="-1277"/>
        <w:rPr>
          <w:sz w:val="12"/>
          <w:szCs w:val="12"/>
        </w:rPr>
      </w:pPr>
    </w:p>
    <w:tbl>
      <w:tblPr>
        <w:tblW w:w="10486" w:type="dxa"/>
        <w:tblInd w:w="-7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33"/>
        <w:gridCol w:w="5153"/>
      </w:tblGrid>
      <w:tr w:rsidR="005033C3" w14:paraId="6E9E8A14" w14:textId="77777777">
        <w:trPr>
          <w:trHeight w:val="300"/>
        </w:trPr>
        <w:tc>
          <w:tcPr>
            <w:tcW w:w="10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bottom"/>
          </w:tcPr>
          <w:p w14:paraId="1056D7B9" w14:textId="77777777" w:rsidR="005033C3" w:rsidRDefault="0000000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DADOS DO PROCEDIMENTO</w:t>
            </w:r>
          </w:p>
        </w:tc>
      </w:tr>
      <w:tr w:rsidR="005033C3" w14:paraId="4C13603F" w14:textId="77777777">
        <w:trPr>
          <w:trHeight w:val="285"/>
        </w:trPr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24121B" w14:textId="77777777" w:rsidR="005033C3" w:rsidRDefault="00000000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DATA PREVISTA PARA O PROCEDIMENTO:</w:t>
            </w:r>
          </w:p>
        </w:tc>
        <w:tc>
          <w:tcPr>
            <w:tcW w:w="51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D784EE" w14:textId="77777777" w:rsidR="005033C3" w:rsidRDefault="005033C3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5033C3" w14:paraId="29512C05" w14:textId="77777777">
        <w:trPr>
          <w:trHeight w:val="285"/>
        </w:trPr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603D29" w14:textId="77777777" w:rsidR="005033C3" w:rsidRDefault="00000000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TEMPO PREVISTO DE INTERNAÇÃO:</w:t>
            </w:r>
          </w:p>
        </w:tc>
        <w:tc>
          <w:tcPr>
            <w:tcW w:w="51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17136D" w14:textId="77777777" w:rsidR="005033C3" w:rsidRDefault="005033C3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5033C3" w14:paraId="60BAD013" w14:textId="77777777">
        <w:trPr>
          <w:trHeight w:val="712"/>
        </w:trPr>
        <w:tc>
          <w:tcPr>
            <w:tcW w:w="5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27331" w14:textId="77777777" w:rsidR="005033C3" w:rsidRDefault="00000000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MOTIVO DO PROCEDIMENTO (INDICAR CID 10):</w:t>
            </w:r>
          </w:p>
        </w:tc>
        <w:tc>
          <w:tcPr>
            <w:tcW w:w="51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D9DB32" w14:textId="77777777" w:rsidR="005033C3" w:rsidRDefault="005033C3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</w:tbl>
    <w:p w14:paraId="79CD4A9B" w14:textId="77777777" w:rsidR="005033C3" w:rsidRDefault="005033C3">
      <w:pPr>
        <w:ind w:left="-709" w:right="-1277"/>
        <w:rPr>
          <w:sz w:val="16"/>
          <w:szCs w:val="16"/>
        </w:rPr>
      </w:pPr>
    </w:p>
    <w:tbl>
      <w:tblPr>
        <w:tblW w:w="10490" w:type="dxa"/>
        <w:tblInd w:w="-7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5"/>
        <w:gridCol w:w="6965"/>
      </w:tblGrid>
      <w:tr w:rsidR="005033C3" w14:paraId="583DBE79" w14:textId="77777777">
        <w:trPr>
          <w:trHeight w:val="675"/>
        </w:trPr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4171D" w14:textId="77777777" w:rsidR="005033C3" w:rsidRDefault="00000000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DATA:</w:t>
            </w:r>
          </w:p>
        </w:tc>
        <w:tc>
          <w:tcPr>
            <w:tcW w:w="69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7A8A6" w14:textId="77777777" w:rsidR="005033C3" w:rsidRDefault="00000000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ASSINATURA DO TITULAR:</w:t>
            </w:r>
          </w:p>
        </w:tc>
      </w:tr>
    </w:tbl>
    <w:p w14:paraId="53C0FD73" w14:textId="77777777" w:rsidR="005033C3" w:rsidRDefault="005033C3">
      <w:pPr>
        <w:ind w:left="-709" w:right="-1277"/>
        <w:rPr>
          <w:b/>
          <w:bCs/>
          <w:sz w:val="16"/>
          <w:szCs w:val="16"/>
        </w:rPr>
      </w:pPr>
    </w:p>
    <w:p w14:paraId="2DC80849" w14:textId="77777777" w:rsidR="005033C3" w:rsidRDefault="00000000">
      <w:pPr>
        <w:ind w:left="-709" w:right="-1277"/>
        <w:rPr>
          <w:b/>
          <w:bCs/>
        </w:rPr>
      </w:pPr>
      <w:r>
        <w:rPr>
          <w:b/>
          <w:bCs/>
        </w:rPr>
        <w:t xml:space="preserve">Notas: </w:t>
      </w:r>
      <w:r>
        <w:rPr>
          <w:b/>
          <w:bCs/>
        </w:rPr>
        <w:tab/>
      </w:r>
      <w:r>
        <w:rPr>
          <w:b/>
          <w:bCs/>
        </w:rPr>
        <w:tab/>
      </w:r>
      <w:r>
        <w:tab/>
      </w:r>
    </w:p>
    <w:p w14:paraId="6DF29462" w14:textId="77777777" w:rsidR="005033C3" w:rsidRPr="0094437B" w:rsidRDefault="00000000">
      <w:pPr>
        <w:pStyle w:val="Corpodetexto"/>
        <w:ind w:left="-709" w:right="-1277"/>
        <w:rPr>
          <w:rFonts w:ascii="Arial" w:hAnsi="Arial"/>
          <w:color w:val="000000"/>
          <w:sz w:val="18"/>
          <w:szCs w:val="20"/>
          <w:highlight w:val="white"/>
        </w:rPr>
      </w:pPr>
      <w:bookmarkStart w:id="0" w:name="docs-internal-guid-fade4793-7fff-63ab-07"/>
      <w:bookmarkEnd w:id="0"/>
      <w:r w:rsidRPr="0094437B">
        <w:rPr>
          <w:rFonts w:ascii="Arial" w:hAnsi="Arial"/>
          <w:color w:val="000000"/>
          <w:sz w:val="18"/>
          <w:szCs w:val="20"/>
          <w:highlight w:val="white"/>
        </w:rPr>
        <w:t>1) Favor anexar ao processo toda a documentação necessária para a análise:</w:t>
      </w:r>
    </w:p>
    <w:p w14:paraId="0E3378D4" w14:textId="77777777" w:rsidR="005033C3" w:rsidRPr="0094437B" w:rsidRDefault="00000000">
      <w:pPr>
        <w:pStyle w:val="Corpodetexto"/>
        <w:numPr>
          <w:ilvl w:val="0"/>
          <w:numId w:val="1"/>
        </w:numPr>
        <w:tabs>
          <w:tab w:val="clear" w:pos="707"/>
          <w:tab w:val="left" w:pos="0"/>
        </w:tabs>
        <w:spacing w:after="0" w:line="331" w:lineRule="auto"/>
        <w:jc w:val="both"/>
        <w:rPr>
          <w:rFonts w:ascii="Arial" w:hAnsi="Arial"/>
          <w:color w:val="000000"/>
          <w:sz w:val="18"/>
          <w:szCs w:val="20"/>
          <w:highlight w:val="white"/>
        </w:rPr>
      </w:pPr>
      <w:r w:rsidRPr="0094437B">
        <w:rPr>
          <w:rFonts w:ascii="Arial" w:hAnsi="Arial"/>
          <w:color w:val="000000"/>
          <w:sz w:val="18"/>
          <w:szCs w:val="20"/>
          <w:highlight w:val="white"/>
        </w:rPr>
        <w:t>Relatório médico circunstanciado e com código TUSS;</w:t>
      </w:r>
    </w:p>
    <w:p w14:paraId="67AF0EFE" w14:textId="77777777" w:rsidR="005033C3" w:rsidRPr="0094437B" w:rsidRDefault="00000000">
      <w:pPr>
        <w:pStyle w:val="Corpodetexto"/>
        <w:numPr>
          <w:ilvl w:val="0"/>
          <w:numId w:val="1"/>
        </w:numPr>
        <w:tabs>
          <w:tab w:val="clear" w:pos="707"/>
          <w:tab w:val="left" w:pos="0"/>
        </w:tabs>
        <w:spacing w:after="0" w:line="331" w:lineRule="auto"/>
        <w:jc w:val="both"/>
        <w:rPr>
          <w:rFonts w:ascii="Arial" w:hAnsi="Arial"/>
          <w:color w:val="000000"/>
          <w:sz w:val="18"/>
          <w:szCs w:val="20"/>
          <w:highlight w:val="white"/>
        </w:rPr>
      </w:pPr>
      <w:r w:rsidRPr="0094437B">
        <w:rPr>
          <w:rFonts w:ascii="Arial" w:hAnsi="Arial"/>
          <w:color w:val="000000"/>
          <w:sz w:val="18"/>
          <w:szCs w:val="20"/>
          <w:highlight w:val="white"/>
        </w:rPr>
        <w:t>Laudos de exames realizados;</w:t>
      </w:r>
    </w:p>
    <w:p w14:paraId="41DF0608" w14:textId="77777777" w:rsidR="005033C3" w:rsidRPr="0094437B" w:rsidRDefault="00000000">
      <w:pPr>
        <w:pStyle w:val="Corpodetexto"/>
        <w:spacing w:after="0" w:line="331" w:lineRule="auto"/>
        <w:ind w:left="-680"/>
        <w:jc w:val="both"/>
        <w:rPr>
          <w:rFonts w:ascii="Arial" w:hAnsi="Arial"/>
          <w:color w:val="000000"/>
          <w:sz w:val="18"/>
          <w:szCs w:val="20"/>
          <w:highlight w:val="white"/>
        </w:rPr>
      </w:pPr>
      <w:r w:rsidRPr="0094437B">
        <w:rPr>
          <w:rFonts w:ascii="Arial" w:hAnsi="Arial"/>
          <w:color w:val="000000"/>
          <w:sz w:val="18"/>
          <w:szCs w:val="20"/>
          <w:highlight w:val="white"/>
        </w:rPr>
        <w:t>2) Favor atentar para a IN 0</w:t>
      </w:r>
      <w:r w:rsidRPr="0094437B">
        <w:rPr>
          <w:rFonts w:ascii="Arial" w:eastAsia="Calibri" w:hAnsi="Arial"/>
          <w:color w:val="000000"/>
          <w:sz w:val="18"/>
          <w:szCs w:val="20"/>
          <w:highlight w:val="white"/>
        </w:rPr>
        <w:t>4</w:t>
      </w:r>
      <w:r w:rsidRPr="0094437B">
        <w:rPr>
          <w:rFonts w:ascii="Arial" w:hAnsi="Arial"/>
          <w:color w:val="000000"/>
          <w:sz w:val="18"/>
          <w:szCs w:val="20"/>
          <w:highlight w:val="white"/>
        </w:rPr>
        <w:t>/202</w:t>
      </w:r>
      <w:r w:rsidRPr="0094437B">
        <w:rPr>
          <w:rFonts w:ascii="Arial" w:eastAsia="Calibri" w:hAnsi="Arial"/>
          <w:color w:val="000000"/>
          <w:sz w:val="18"/>
          <w:szCs w:val="20"/>
          <w:highlight w:val="white"/>
        </w:rPr>
        <w:t>1</w:t>
      </w:r>
      <w:r w:rsidRPr="0094437B">
        <w:rPr>
          <w:rFonts w:ascii="Arial" w:hAnsi="Arial"/>
          <w:color w:val="000000"/>
          <w:sz w:val="18"/>
          <w:szCs w:val="20"/>
          <w:highlight w:val="white"/>
        </w:rPr>
        <w:t>, disponível no Portal TRFMED.</w:t>
      </w:r>
    </w:p>
    <w:p w14:paraId="23F73FFE" w14:textId="77777777" w:rsidR="005033C3" w:rsidRPr="0094437B" w:rsidRDefault="00000000">
      <w:pPr>
        <w:pStyle w:val="Corpodetexto"/>
        <w:spacing w:after="0" w:line="331" w:lineRule="auto"/>
        <w:ind w:left="-680"/>
        <w:jc w:val="both"/>
        <w:rPr>
          <w:rFonts w:ascii="Arial" w:hAnsi="Arial"/>
          <w:color w:val="000000"/>
          <w:sz w:val="18"/>
          <w:szCs w:val="20"/>
          <w:highlight w:val="white"/>
        </w:rPr>
      </w:pPr>
      <w:r w:rsidRPr="0094437B">
        <w:rPr>
          <w:rFonts w:ascii="Arial" w:hAnsi="Arial"/>
          <w:color w:val="000000"/>
          <w:sz w:val="18"/>
          <w:szCs w:val="20"/>
          <w:highlight w:val="white"/>
        </w:rPr>
        <w:t>3) Em caso de dúvidas, contatar o TRFMED.</w:t>
      </w:r>
    </w:p>
    <w:p w14:paraId="5F5EBA01" w14:textId="77777777" w:rsidR="005033C3" w:rsidRPr="0094437B" w:rsidRDefault="00000000">
      <w:pPr>
        <w:pStyle w:val="Corpodetexto"/>
        <w:spacing w:after="0" w:line="331" w:lineRule="auto"/>
        <w:ind w:left="-680"/>
        <w:jc w:val="both"/>
        <w:rPr>
          <w:rFonts w:ascii="Arial" w:hAnsi="Arial"/>
          <w:color w:val="000000"/>
          <w:sz w:val="18"/>
          <w:szCs w:val="20"/>
          <w:highlight w:val="white"/>
        </w:rPr>
      </w:pPr>
      <w:r w:rsidRPr="0094437B">
        <w:rPr>
          <w:rFonts w:ascii="Arial" w:hAnsi="Arial"/>
          <w:color w:val="000000"/>
          <w:sz w:val="18"/>
          <w:szCs w:val="20"/>
          <w:highlight w:val="white"/>
        </w:rPr>
        <w:t xml:space="preserve">4) Estou ciente que devo acompanhar o andamento do processo </w:t>
      </w:r>
      <w:proofErr w:type="spellStart"/>
      <w:r w:rsidRPr="0094437B">
        <w:rPr>
          <w:rFonts w:ascii="Arial" w:hAnsi="Arial"/>
          <w:color w:val="000000"/>
          <w:sz w:val="18"/>
          <w:szCs w:val="20"/>
          <w:highlight w:val="white"/>
        </w:rPr>
        <w:t>no</w:t>
      </w:r>
      <w:proofErr w:type="spellEnd"/>
      <w:r w:rsidRPr="0094437B">
        <w:rPr>
          <w:rFonts w:ascii="Arial" w:hAnsi="Arial"/>
          <w:color w:val="000000"/>
          <w:sz w:val="18"/>
          <w:szCs w:val="20"/>
          <w:highlight w:val="white"/>
        </w:rPr>
        <w:t xml:space="preserve"> SEI ou no e-mail disponibilizado no meu cadastro do SARH Web, o qual me comprometo a manter atualizado. Estou ciente, também, que, conforme artigo 62 do Regulamento do TRFMED, tenho 15 (quinze) dias corridos a partir da ciência ou divulgação da decisão sobre a autorização para entrar com recurso, cujas instruções para tanto estão no Portal TRFMED, aba “Requerimentos”.</w:t>
      </w:r>
    </w:p>
    <w:p w14:paraId="5012A42F" w14:textId="77777777" w:rsidR="005033C3" w:rsidRPr="0094437B" w:rsidRDefault="00000000">
      <w:pPr>
        <w:pStyle w:val="Corpodetexto"/>
        <w:spacing w:after="0" w:line="331" w:lineRule="auto"/>
        <w:ind w:left="-680"/>
        <w:jc w:val="both"/>
        <w:rPr>
          <w:rFonts w:ascii="Arial" w:hAnsi="Arial"/>
          <w:color w:val="000000"/>
          <w:sz w:val="18"/>
          <w:szCs w:val="20"/>
          <w:highlight w:val="white"/>
        </w:rPr>
      </w:pPr>
      <w:bookmarkStart w:id="1" w:name="docs-internal-guid-e4ddb1a9-7fff-1cce-89"/>
      <w:bookmarkEnd w:id="1"/>
      <w:r w:rsidRPr="0094437B">
        <w:rPr>
          <w:rFonts w:ascii="Arial" w:hAnsi="Arial"/>
          <w:color w:val="000000"/>
          <w:sz w:val="18"/>
          <w:szCs w:val="20"/>
          <w:highlight w:val="white"/>
        </w:rPr>
        <w:t>5) A prévia de reembolso é um cálculo estimado do valor a ser reembolsado, podendo haver alterações após a análise da solicitação de reembolso. </w:t>
      </w:r>
    </w:p>
    <w:p w14:paraId="76318785" w14:textId="77777777" w:rsidR="005033C3" w:rsidRPr="0094437B" w:rsidRDefault="00000000">
      <w:pPr>
        <w:pStyle w:val="Corpodetexto"/>
        <w:spacing w:after="0" w:line="331" w:lineRule="auto"/>
        <w:ind w:left="-680"/>
        <w:jc w:val="both"/>
        <w:rPr>
          <w:rFonts w:ascii="Arial" w:hAnsi="Arial"/>
          <w:color w:val="000000"/>
          <w:sz w:val="18"/>
          <w:szCs w:val="20"/>
          <w:highlight w:val="white"/>
        </w:rPr>
      </w:pPr>
      <w:r w:rsidRPr="0094437B">
        <w:rPr>
          <w:rFonts w:ascii="Arial" w:hAnsi="Arial"/>
          <w:color w:val="000000"/>
          <w:sz w:val="18"/>
          <w:szCs w:val="20"/>
          <w:highlight w:val="white"/>
        </w:rPr>
        <w:t>6) A concessão de reembolso fica condicionada à apresentação da documentação constante na IN  0</w:t>
      </w:r>
      <w:r w:rsidRPr="0094437B">
        <w:rPr>
          <w:rFonts w:ascii="Arial" w:eastAsia="Calibri" w:hAnsi="Arial"/>
          <w:color w:val="000000"/>
          <w:sz w:val="18"/>
          <w:szCs w:val="20"/>
          <w:highlight w:val="white"/>
        </w:rPr>
        <w:t>4</w:t>
      </w:r>
      <w:r w:rsidRPr="0094437B">
        <w:rPr>
          <w:rFonts w:ascii="Arial" w:hAnsi="Arial"/>
          <w:color w:val="000000"/>
          <w:sz w:val="18"/>
          <w:szCs w:val="20"/>
          <w:highlight w:val="white"/>
        </w:rPr>
        <w:t>/202</w:t>
      </w:r>
      <w:r w:rsidRPr="0094437B">
        <w:rPr>
          <w:rFonts w:ascii="Arial" w:eastAsia="Calibri" w:hAnsi="Arial"/>
          <w:color w:val="000000"/>
          <w:sz w:val="18"/>
          <w:szCs w:val="20"/>
          <w:highlight w:val="white"/>
        </w:rPr>
        <w:t>1</w:t>
      </w:r>
      <w:r w:rsidRPr="0094437B">
        <w:rPr>
          <w:rFonts w:ascii="Arial" w:hAnsi="Arial"/>
          <w:color w:val="000000"/>
          <w:sz w:val="18"/>
          <w:szCs w:val="20"/>
          <w:highlight w:val="white"/>
        </w:rPr>
        <w:t>, bem como nota fiscal/recibo original, após a realização do procedimento.</w:t>
      </w:r>
    </w:p>
    <w:sectPr w:rsidR="005033C3" w:rsidRPr="0094437B">
      <w:headerReference w:type="default" r:id="rId7"/>
      <w:footerReference w:type="default" r:id="rId8"/>
      <w:pgSz w:w="11906" w:h="16838"/>
      <w:pgMar w:top="2977" w:right="1701" w:bottom="1417" w:left="1701" w:header="56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74CE6" w14:textId="77777777" w:rsidR="006B0A8D" w:rsidRDefault="006B0A8D">
      <w:pPr>
        <w:spacing w:after="0" w:line="240" w:lineRule="auto"/>
      </w:pPr>
      <w:r>
        <w:separator/>
      </w:r>
    </w:p>
  </w:endnote>
  <w:endnote w:type="continuationSeparator" w:id="0">
    <w:p w14:paraId="7759F9E4" w14:textId="77777777" w:rsidR="006B0A8D" w:rsidRDefault="006B0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298DF" w14:textId="77777777" w:rsidR="005033C3" w:rsidRDefault="00000000">
    <w:pPr>
      <w:pStyle w:val="Rodap"/>
    </w:pPr>
    <w:r>
      <w:rPr>
        <w:noProof/>
      </w:rPr>
      <mc:AlternateContent>
        <mc:Choice Requires="wps">
          <w:drawing>
            <wp:anchor distT="3175" distB="3175" distL="3175" distR="3175" simplePos="0" relativeHeight="9" behindDoc="1" locked="0" layoutInCell="0" allowOverlap="1" wp14:anchorId="76266B5F" wp14:editId="3AF206CF">
              <wp:simplePos x="0" y="0"/>
              <wp:positionH relativeFrom="column">
                <wp:posOffset>-565785</wp:posOffset>
              </wp:positionH>
              <wp:positionV relativeFrom="paragraph">
                <wp:posOffset>-32385</wp:posOffset>
              </wp:positionV>
              <wp:extent cx="6689725" cy="222250"/>
              <wp:effectExtent l="0" t="0" r="0" b="0"/>
              <wp:wrapNone/>
              <wp:docPr id="9" name="Caixa de Text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89160" cy="22176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66C4F0D" w14:textId="77777777" w:rsidR="005033C3" w:rsidRDefault="00000000">
                          <w:pPr>
                            <w:pStyle w:val="Contedodoquadro"/>
                            <w:jc w:val="center"/>
                            <w:rPr>
                              <w:i/>
                              <w:iCs/>
                              <w:color w:val="1F4E79" w:themeColor="accent5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iCs/>
                              <w:color w:val="1F4E79" w:themeColor="accent5" w:themeShade="80"/>
                              <w:sz w:val="18"/>
                              <w:szCs w:val="18"/>
                            </w:rPr>
                            <w:t>TRFMED | Autogestão em Saúde | Justiça Federal da 5ª Região</w:t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6266B5F" id="Caixa de Texto 33" o:spid="_x0000_s1029" style="position:absolute;margin-left:-44.55pt;margin-top:-2.55pt;width:526.75pt;height:17.5pt;z-index:-503316471;visibility:visible;mso-wrap-style:square;mso-wrap-distance-left:.25pt;mso-wrap-distance-top:.25pt;mso-wrap-distance-right:.25pt;mso-wrap-distance-bottom:.2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" o:allowincell="f" filled="f" stroked="f" strokeweight=".18mm">
              <v:textbox>
                <w:txbxContent>
                  <w:p w14:paraId="066C4F0D" w14:textId="77777777" w:rsidR="005033C3" w:rsidRDefault="00000000">
                    <w:pPr>
                      <w:pStyle w:val="Contedodoquadro"/>
                      <w:jc w:val="center"/>
                      <w:rPr>
                        <w:i/>
                        <w:iCs/>
                        <w:color w:val="1F4E79" w:themeColor="accent5" w:themeShade="80"/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color w:val="1F4E79" w:themeColor="accent5" w:themeShade="80"/>
                        <w:sz w:val="18"/>
                        <w:szCs w:val="18"/>
                      </w:rPr>
                      <w:t>TRFMED | Autogestão em Saúde | Justiça Federal da 5ª Região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3175" distB="3175" distL="3175" distR="3175" simplePos="0" relativeHeight="11" behindDoc="1" locked="0" layoutInCell="0" allowOverlap="1" wp14:anchorId="71FC113B" wp14:editId="6E2E030F">
              <wp:simplePos x="0" y="0"/>
              <wp:positionH relativeFrom="column">
                <wp:posOffset>4377690</wp:posOffset>
              </wp:positionH>
              <wp:positionV relativeFrom="paragraph">
                <wp:posOffset>82550</wp:posOffset>
              </wp:positionV>
              <wp:extent cx="1746250" cy="635"/>
              <wp:effectExtent l="0" t="0" r="0" b="0"/>
              <wp:wrapNone/>
              <wp:docPr id="11" name="Conector reto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45640" cy="0"/>
                      </a:xfrm>
                      <a:prstGeom prst="line">
                        <a:avLst/>
                      </a:prstGeom>
                      <a:ln>
                        <a:solidFill>
                          <a:srgbClr val="4472C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344.7pt,6.5pt" to="482.1pt,6.5pt" ID="Conector reto 36" stroked="t" o:allowincell="f" style="position:absolute" wp14:anchorId="400316FC">
              <v:stroke color="#4472c4" weight="6480" joinstyle="miter" endcap="flat"/>
              <v:fill o:detectmouseclick="t" on="false"/>
              <w10:wrap type="non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3175" distB="3175" distL="3175" distR="3175" simplePos="0" relativeHeight="12" behindDoc="1" locked="0" layoutInCell="0" allowOverlap="1" wp14:anchorId="763855C0" wp14:editId="6A3E97F7">
              <wp:simplePos x="0" y="0"/>
              <wp:positionH relativeFrom="column">
                <wp:posOffset>-515620</wp:posOffset>
              </wp:positionH>
              <wp:positionV relativeFrom="paragraph">
                <wp:posOffset>82550</wp:posOffset>
              </wp:positionV>
              <wp:extent cx="1746250" cy="635"/>
              <wp:effectExtent l="0" t="0" r="0" b="0"/>
              <wp:wrapNone/>
              <wp:docPr id="12" name="Conector reto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45640" cy="0"/>
                      </a:xfrm>
                      <a:prstGeom prst="line">
                        <a:avLst/>
                      </a:prstGeom>
                      <a:ln>
                        <a:solidFill>
                          <a:srgbClr val="4472C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40.6pt,6.5pt" to="96.8pt,6.5pt" ID="Conector reto 35" stroked="t" o:allowincell="f" style="position:absolute">
              <v:stroke color="#4472c4" weight="6480" joinstyle="miter" endcap="flat"/>
              <v:fill o:detectmouseclick="t" on="false"/>
              <w10:wrap type="non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7921E" w14:textId="77777777" w:rsidR="006B0A8D" w:rsidRDefault="006B0A8D">
      <w:pPr>
        <w:spacing w:after="0" w:line="240" w:lineRule="auto"/>
      </w:pPr>
      <w:r>
        <w:separator/>
      </w:r>
    </w:p>
  </w:footnote>
  <w:footnote w:type="continuationSeparator" w:id="0">
    <w:p w14:paraId="540BE9C9" w14:textId="77777777" w:rsidR="006B0A8D" w:rsidRDefault="006B0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F73CD" w14:textId="77777777" w:rsidR="005033C3" w:rsidRDefault="00000000">
    <w:pPr>
      <w:pStyle w:val="Cabealho"/>
    </w:pPr>
    <w:r>
      <w:rPr>
        <w:noProof/>
      </w:rPr>
      <mc:AlternateContent>
        <mc:Choice Requires="wps">
          <w:drawing>
            <wp:anchor distT="3175" distB="3175" distL="3175" distR="3175" simplePos="0" relativeHeight="2" behindDoc="1" locked="0" layoutInCell="0" allowOverlap="1" wp14:anchorId="363D1402" wp14:editId="60356F33">
              <wp:simplePos x="0" y="0"/>
              <wp:positionH relativeFrom="column">
                <wp:posOffset>-445770</wp:posOffset>
              </wp:positionH>
              <wp:positionV relativeFrom="paragraph">
                <wp:posOffset>1249045</wp:posOffset>
              </wp:positionV>
              <wp:extent cx="6617335" cy="255270"/>
              <wp:effectExtent l="0" t="0" r="0" b="0"/>
              <wp:wrapNone/>
              <wp:docPr id="1" name="Caixa de Tex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16800" cy="25452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E58CA40" w14:textId="77777777" w:rsidR="005033C3" w:rsidRDefault="00000000">
                          <w:pPr>
                            <w:pStyle w:val="Contedodoquadro"/>
                            <w:jc w:val="center"/>
                            <w:rPr>
                              <w:i/>
                              <w:iCs/>
                              <w:color w:val="1F4E79" w:themeColor="accent5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iCs/>
                              <w:color w:val="1F4E79" w:themeColor="accent5" w:themeShade="80"/>
                              <w:sz w:val="18"/>
                              <w:szCs w:val="18"/>
                            </w:rPr>
                            <w:t>Para beneficiários que não possuem acesso ao SEI</w:t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63D1402" id="Caixa de Texto 15" o:spid="_x0000_s1026" style="position:absolute;margin-left:-35.1pt;margin-top:98.35pt;width:521.05pt;height:20.1pt;z-index:-503316478;visibility:visible;mso-wrap-style:square;mso-wrap-distance-left:.25pt;mso-wrap-distance-top:.25pt;mso-wrap-distance-right:.25pt;mso-wrap-distance-bottom:.2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" o:allowincell="f" filled="f" stroked="f" strokeweight=".18mm">
              <v:textbox>
                <w:txbxContent>
                  <w:p w14:paraId="7E58CA40" w14:textId="77777777" w:rsidR="005033C3" w:rsidRDefault="00000000">
                    <w:pPr>
                      <w:pStyle w:val="Contedodoquadro"/>
                      <w:jc w:val="center"/>
                      <w:rPr>
                        <w:i/>
                        <w:iCs/>
                        <w:color w:val="1F4E79" w:themeColor="accent5" w:themeShade="80"/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color w:val="1F4E79" w:themeColor="accent5" w:themeShade="80"/>
                        <w:sz w:val="18"/>
                        <w:szCs w:val="18"/>
                      </w:rPr>
                      <w:t>Para beneficiários que não possuem acesso ao SEI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7CF7EA50" wp14:editId="4DE509C1">
              <wp:simplePos x="0" y="0"/>
              <wp:positionH relativeFrom="column">
                <wp:posOffset>1412240</wp:posOffset>
              </wp:positionH>
              <wp:positionV relativeFrom="paragraph">
                <wp:posOffset>7620</wp:posOffset>
              </wp:positionV>
              <wp:extent cx="4537710" cy="587375"/>
              <wp:effectExtent l="0" t="0" r="0" b="0"/>
              <wp:wrapNone/>
              <wp:docPr id="3" name="CaixaDeText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37080" cy="5868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198DFDA" w14:textId="77777777" w:rsidR="005033C3" w:rsidRDefault="00000000">
                          <w:pPr>
                            <w:pStyle w:val="Contedodoquadro"/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ajorHAnsi" w:eastAsia="Batang" w:hAnsi="Calibri Light"/>
                              <w:b/>
                              <w:bCs/>
                              <w:color w:val="FFFFFF" w:themeColor="background1"/>
                              <w:kern w:val="2"/>
                              <w:sz w:val="32"/>
                              <w:szCs w:val="32"/>
                            </w:rPr>
                            <w:t xml:space="preserve">Programa de Autogestão em Saúde </w:t>
                          </w:r>
                        </w:p>
                        <w:p w14:paraId="20D0960C" w14:textId="77777777" w:rsidR="005033C3" w:rsidRDefault="00000000">
                          <w:pPr>
                            <w:pStyle w:val="Contedodoquadro"/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eastAsia="Batang" w:hAnsi="Calibri Light"/>
                              <w:b/>
                              <w:bCs/>
                              <w:color w:val="FFFFFF" w:themeColor="background1"/>
                              <w:kern w:val="2"/>
                              <w:sz w:val="32"/>
                              <w:szCs w:val="32"/>
                            </w:rPr>
                            <w:t>Justiça Federal da 5ª Região</w:t>
                          </w:r>
                        </w:p>
                      </w:txbxContent>
                    </wps:txbx>
                    <wps:bodyPr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7CF7EA50" id="CaixaDeTexto 18" o:spid="_x0000_s1027" style="position:absolute;margin-left:111.2pt;margin-top:.6pt;width:357.3pt;height:46.25pt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" o:allowincell="f" filled="f" stroked="f" strokeweight="0">
              <v:textbox style="mso-fit-shape-to-text:t">
                <w:txbxContent>
                  <w:p w14:paraId="4198DFDA" w14:textId="77777777" w:rsidR="005033C3" w:rsidRDefault="00000000">
                    <w:pPr>
                      <w:pStyle w:val="Contedodoquadro"/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rFonts w:asciiTheme="majorHAnsi" w:eastAsia="Batang" w:hAnsi="Calibri Light"/>
                        <w:b/>
                        <w:bCs/>
                        <w:color w:val="FFFFFF" w:themeColor="background1"/>
                        <w:kern w:val="2"/>
                        <w:sz w:val="32"/>
                        <w:szCs w:val="32"/>
                      </w:rPr>
                      <w:t xml:space="preserve">Programa de Autogestão em Saúde </w:t>
                    </w:r>
                  </w:p>
                  <w:p w14:paraId="20D0960C" w14:textId="77777777" w:rsidR="005033C3" w:rsidRDefault="00000000">
                    <w:pPr>
                      <w:pStyle w:val="Contedodoquadro"/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rFonts w:asciiTheme="majorHAnsi" w:eastAsia="Batang" w:hAnsi="Calibri Light"/>
                        <w:b/>
                        <w:bCs/>
                        <w:color w:val="FFFFFF" w:themeColor="background1"/>
                        <w:kern w:val="2"/>
                        <w:sz w:val="32"/>
                        <w:szCs w:val="32"/>
                      </w:rPr>
                      <w:t>Justiça Federal da 5ª Região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6350" distB="6350" distL="6350" distR="6350" simplePos="0" relativeHeight="7" behindDoc="1" locked="0" layoutInCell="0" allowOverlap="1" wp14:anchorId="66B41358" wp14:editId="2556F5D4">
              <wp:simplePos x="0" y="0"/>
              <wp:positionH relativeFrom="column">
                <wp:posOffset>-445770</wp:posOffset>
              </wp:positionH>
              <wp:positionV relativeFrom="paragraph">
                <wp:posOffset>812800</wp:posOffset>
              </wp:positionV>
              <wp:extent cx="6617335" cy="438785"/>
              <wp:effectExtent l="0" t="0" r="0" b="3175"/>
              <wp:wrapNone/>
              <wp:docPr id="5" name="Retâ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16800" cy="43812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accent1">
                              <a:shade val="30000"/>
                              <a:satMod val="115000"/>
                            </a:schemeClr>
                          </a:gs>
                          <a:gs pos="50000">
                            <a:schemeClr val="accent1">
                              <a:shade val="67500"/>
                              <a:satMod val="115000"/>
                            </a:schemeClr>
                          </a:gs>
                          <a:gs pos="100000">
                            <a:schemeClr val="accent1">
                              <a:shade val="100000"/>
                              <a:satMod val="115000"/>
                            </a:schemeClr>
                          </a:gs>
                        </a:gsLst>
                        <a:lin ang="1620000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 w14:paraId="47245A7E" w14:textId="77777777" w:rsidR="005033C3" w:rsidRDefault="00000000">
                          <w:pPr>
                            <w:pStyle w:val="Contedodoquadr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FFFFFF" w:themeColor="background1"/>
                              <w:kern w:val="2"/>
                              <w:sz w:val="40"/>
                              <w:szCs w:val="40"/>
                            </w:rPr>
                            <w:t xml:space="preserve">Formulário de </w:t>
                          </w:r>
                          <w:r>
                            <w:rPr>
                              <w:rFonts w:eastAsia="Calibri"/>
                              <w:color w:val="FFFFFF" w:themeColor="background1"/>
                              <w:kern w:val="2"/>
                              <w:sz w:val="40"/>
                              <w:szCs w:val="40"/>
                            </w:rPr>
                            <w:t>Autorização Prévia de Reembolso</w:t>
                          </w:r>
                        </w:p>
                      </w:txbxContent>
                    </wps:txbx>
                    <wps:bodyPr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6B41358" id="Retângulo 12" o:spid="_x0000_s1028" style="position:absolute;margin-left:-35.1pt;margin-top:64pt;width:521.05pt;height:34.55pt;z-index:-503316473;visibility:visible;mso-wrap-style:square;mso-wrap-distance-left:.5pt;mso-wrap-distance-top:.5pt;mso-wrap-distance-right:.5pt;mso-wrap-distance-bottom:.5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" o:allowincell="f" fillcolor="#13213b [964]" stroked="f" strokeweight="1pt">
              <v:fill color2="#4472c4 [3204]" angle="180" colors="0 #1e3e77;.5 #2f5cac;1 #3a6fce" focus="100%" type="gradient">
                <o:fill v:ext="view" type="gradientUnscaled"/>
              </v:fill>
              <v:textbox>
                <w:txbxContent>
                  <w:p w14:paraId="47245A7E" w14:textId="77777777" w:rsidR="005033C3" w:rsidRDefault="00000000">
                    <w:pPr>
                      <w:pStyle w:val="Contedodoquadr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color w:val="FFFFFF" w:themeColor="background1"/>
                        <w:kern w:val="2"/>
                        <w:sz w:val="40"/>
                        <w:szCs w:val="40"/>
                      </w:rPr>
                      <w:t xml:space="preserve">Formulário de </w:t>
                    </w:r>
                    <w:r>
                      <w:rPr>
                        <w:rFonts w:eastAsia="Calibri"/>
                        <w:color w:val="FFFFFF" w:themeColor="background1"/>
                        <w:kern w:val="2"/>
                        <w:sz w:val="40"/>
                        <w:szCs w:val="40"/>
                      </w:rPr>
                      <w:t>Autorização Prévia de Reembolso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6350" distB="6350" distL="6350" distR="635" simplePos="0" relativeHeight="13" behindDoc="1" locked="0" layoutInCell="0" allowOverlap="1" wp14:anchorId="14219E36" wp14:editId="68BF2913">
              <wp:simplePos x="0" y="0"/>
              <wp:positionH relativeFrom="column">
                <wp:posOffset>899160</wp:posOffset>
              </wp:positionH>
              <wp:positionV relativeFrom="paragraph">
                <wp:posOffset>-149225</wp:posOffset>
              </wp:positionV>
              <wp:extent cx="5273675" cy="897255"/>
              <wp:effectExtent l="0" t="0" r="6350" b="1905"/>
              <wp:wrapNone/>
              <wp:docPr id="7" name="Retângul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72920" cy="89676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accent1">
                              <a:shade val="30000"/>
                              <a:satMod val="115000"/>
                            </a:schemeClr>
                          </a:gs>
                          <a:gs pos="50000">
                            <a:schemeClr val="accent1">
                              <a:shade val="67500"/>
                              <a:satMod val="115000"/>
                            </a:schemeClr>
                          </a:gs>
                          <a:gs pos="100000">
                            <a:schemeClr val="accent1">
                              <a:shade val="100000"/>
                              <a:satMod val="115000"/>
                            </a:schemeClr>
                          </a:gs>
                        </a:gsLst>
                        <a:lin ang="1620000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tângulo 16" path="m0,0l-2147483645,0l-2147483645,-2147483646l0,-2147483646xe" fillcolor="#22417a" stroked="f" o:allowincell="f" style="position:absolute;margin-left:70.8pt;margin-top:-11.75pt;width:415.15pt;height:70.55pt;mso-wrap-style:none;v-text-anchor:middle" wp14:anchorId="79720F03">
              <v:fill o:detectmouseclick="t" color2="#315ead"/>
              <v:stroke color="#3465a4" weight="12600" joinstyle="miter" endcap="flat"/>
              <w10:wrap type="none"/>
            </v:rect>
          </w:pict>
        </mc:Fallback>
      </mc:AlternateContent>
    </w:r>
    <w:r>
      <w:rPr>
        <w:noProof/>
      </w:rPr>
      <w:drawing>
        <wp:anchor distT="0" distB="0" distL="0" distR="0" simplePos="0" relativeHeight="4" behindDoc="1" locked="0" layoutInCell="0" allowOverlap="1" wp14:anchorId="0897A53B" wp14:editId="3CAA8E6B">
          <wp:simplePos x="0" y="0"/>
          <wp:positionH relativeFrom="column">
            <wp:posOffset>-383540</wp:posOffset>
          </wp:positionH>
          <wp:positionV relativeFrom="paragraph">
            <wp:posOffset>-80645</wp:posOffset>
          </wp:positionV>
          <wp:extent cx="995680" cy="762635"/>
          <wp:effectExtent l="0" t="0" r="0" b="0"/>
          <wp:wrapNone/>
          <wp:docPr id="8" name="Imagem 19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19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95680" cy="762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F003E"/>
    <w:multiLevelType w:val="multilevel"/>
    <w:tmpl w:val="0E24BC4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79ED4DA1"/>
    <w:multiLevelType w:val="multilevel"/>
    <w:tmpl w:val="B450EF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91427812">
    <w:abstractNumId w:val="0"/>
  </w:num>
  <w:num w:numId="2" w16cid:durableId="6878780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3C3"/>
    <w:rsid w:val="00024DDC"/>
    <w:rsid w:val="005033C3"/>
    <w:rsid w:val="006B0A8D"/>
    <w:rsid w:val="0094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4C648"/>
  <w15:docId w15:val="{2217A5F5-83E7-4E61-A6E7-44613FC13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FA10A4"/>
  </w:style>
  <w:style w:type="character" w:customStyle="1" w:styleId="RodapChar">
    <w:name w:val="Rodapé Char"/>
    <w:basedOn w:val="Fontepargpadro"/>
    <w:link w:val="Rodap"/>
    <w:uiPriority w:val="99"/>
    <w:qFormat/>
    <w:rsid w:val="00FA10A4"/>
  </w:style>
  <w:style w:type="character" w:customStyle="1" w:styleId="LinkdaInternet">
    <w:name w:val="Link da Internet"/>
    <w:basedOn w:val="Fontepargpadro"/>
    <w:uiPriority w:val="99"/>
    <w:unhideWhenUsed/>
    <w:rsid w:val="00FA10A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qFormat/>
    <w:rsid w:val="00FA10A4"/>
    <w:rPr>
      <w:color w:val="605E5C"/>
      <w:shd w:val="clear" w:color="auto" w:fill="E1DFDD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FA10A4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A10A4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FA10A4"/>
    <w:pPr>
      <w:ind w:left="720"/>
      <w:contextualSpacing/>
    </w:p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juliene tenorio</dc:creator>
  <dc:description/>
  <cp:lastModifiedBy>Mabel Queiroz de Oliveira Gomes</cp:lastModifiedBy>
  <cp:revision>2</cp:revision>
  <dcterms:created xsi:type="dcterms:W3CDTF">2022-11-04T17:01:00Z</dcterms:created>
  <dcterms:modified xsi:type="dcterms:W3CDTF">2022-11-04T17:01:00Z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