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90" w:type="dxa"/>
        <w:jc w:val="left"/>
        <w:tblInd w:w="-71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835"/>
        <w:gridCol w:w="3621"/>
        <w:gridCol w:w="4034"/>
      </w:tblGrid>
      <w:tr>
        <w:trPr>
          <w:trHeight w:val="300" w:hRule="atLeast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5" w:themeFillTint="33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pt-BR"/>
              </w:rPr>
              <w:t>DADOS DO SOLICITANTE (BENEFICIÁRIO TITULAR)</w:t>
            </w:r>
          </w:p>
        </w:tc>
      </w:tr>
      <w:tr>
        <w:trPr>
          <w:trHeight w:val="28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  <w:t>ÓRGÃO: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  <w:t>MAGISTRADO/ SERVIDOR:</w:t>
            </w:r>
          </w:p>
        </w:tc>
      </w:tr>
      <w:tr>
        <w:trPr>
          <w:trHeight w:val="28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  <w:t>TELEFONE:</w:t>
            </w:r>
          </w:p>
        </w:tc>
        <w:tc>
          <w:tcPr>
            <w:tcW w:w="36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  <w:t>MATRÍCULA: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  <w:t>E-MAIL: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490" w:type="dxa"/>
        <w:jc w:val="left"/>
        <w:tblInd w:w="-71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526"/>
        <w:gridCol w:w="6963"/>
      </w:tblGrid>
      <w:tr>
        <w:trPr>
          <w:trHeight w:val="300" w:hRule="atLeast"/>
        </w:trPr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5" w:themeFillTint="33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pt-BR"/>
              </w:rPr>
              <w:t>DADOS D</w:t>
            </w:r>
            <w:r>
              <w:rPr>
                <w:rFonts w:eastAsia="Times New Roman" w:cs="Arial" w:ascii="Arial" w:hAnsi="Arial"/>
                <w:b/>
                <w:bCs/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lang w:eastAsia="pt-BR"/>
              </w:rPr>
              <w:t>O</w:t>
            </w:r>
            <w:r>
              <w:rPr>
                <w:rFonts w:eastAsia="Times New Roman" w:cs="Arial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2"/>
                <w:szCs w:val="22"/>
                <w:u w:val="none"/>
                <w:effect w:val="none"/>
                <w:lang w:val="pt-BR" w:eastAsia="pt-BR" w:bidi="ar-SA"/>
              </w:rPr>
              <w:t xml:space="preserve"> BENEFICIÁRIO TOMADOR DO SERVIÇO</w:t>
            </w:r>
          </w:p>
        </w:tc>
      </w:tr>
      <w:tr>
        <w:trPr>
          <w:trHeight w:val="285" w:hRule="atLeast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  <w:t>NOME DO BENEFICIÁRIO:</w:t>
            </w:r>
          </w:p>
        </w:tc>
        <w:tc>
          <w:tcPr>
            <w:tcW w:w="6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  <w:t xml:space="preserve">TIPO DE </w:t>
            </w: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pt-BR" w:bidi="ar-SA"/>
              </w:rPr>
              <w:t>BENEFICIÁRIO</w:t>
            </w:r>
            <w:r>
              <w:rPr>
                <w:rFonts w:eastAsia="Times New Roman" w:cs="Arial" w:ascii="Arial" w:hAnsi="Arial"/>
                <w:color w:val="000000"/>
                <w:lang w:eastAsia="pt-BR"/>
              </w:rPr>
              <w:t xml:space="preserve">: </w:t>
            </w:r>
          </w:p>
        </w:tc>
        <w:tc>
          <w:tcPr>
            <w:tcW w:w="696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  <w:t xml:space="preserve">(  ) </w:t>
            </w: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pt-BR" w:bidi="ar-SA"/>
              </w:rPr>
              <w:t>Titular</w:t>
            </w:r>
          </w:p>
        </w:tc>
      </w:tr>
      <w:tr>
        <w:trPr>
          <w:trHeight w:val="285" w:hRule="atLeast"/>
        </w:trPr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</w:r>
          </w:p>
        </w:tc>
        <w:tc>
          <w:tcPr>
            <w:tcW w:w="6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  <w:t xml:space="preserve">(  ) </w:t>
            </w: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pt-BR" w:bidi="ar-SA"/>
              </w:rPr>
              <w:t>Dependente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pt-BR" w:bidi="ar-SA"/>
              </w:rPr>
              <w:t>(  ) Agregado</w:t>
            </w:r>
          </w:p>
        </w:tc>
      </w:tr>
      <w:tr>
        <w:trPr>
          <w:trHeight w:val="379" w:hRule="atLeast"/>
        </w:trPr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pt-BR" w:bidi="ar-SA"/>
              </w:rPr>
              <w:t>MATRÍCULA TRFMED</w:t>
            </w:r>
            <w:r>
              <w:rPr>
                <w:rFonts w:eastAsia="Times New Roman" w:cs="Arial" w:ascii="Arial" w:hAnsi="Arial"/>
                <w:color w:val="000000"/>
                <w:lang w:eastAsia="pt-BR"/>
              </w:rPr>
              <w:t>:</w:t>
            </w:r>
          </w:p>
        </w:tc>
        <w:tc>
          <w:tcPr>
            <w:tcW w:w="69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490" w:type="dxa"/>
        <w:jc w:val="left"/>
        <w:tblInd w:w="-71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490"/>
      </w:tblGrid>
      <w:tr>
        <w:trPr>
          <w:trHeight w:val="300" w:hRule="atLeast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5" w:themeFillTint="33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pt-BR"/>
              </w:rPr>
              <w:t>IDENTIFICAÇÃO DO PROCEDIMENTO</w:t>
            </w:r>
          </w:p>
        </w:tc>
      </w:tr>
      <w:tr>
        <w:trPr>
          <w:trHeight w:val="285" w:hRule="atLeast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  <w:t>JUSTIFICATIVA: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</w:r>
          </w:p>
        </w:tc>
      </w:tr>
    </w:tbl>
    <w:p>
      <w:pPr>
        <w:pStyle w:val="Normal"/>
        <w:ind w:left="-709" w:right="-1277" w:hanging="0"/>
        <w:rPr/>
      </w:pPr>
      <w:r>
        <w:rPr/>
      </w:r>
    </w:p>
    <w:tbl>
      <w:tblPr>
        <w:tblW w:w="10490" w:type="dxa"/>
        <w:jc w:val="left"/>
        <w:tblInd w:w="-71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525"/>
        <w:gridCol w:w="6964"/>
      </w:tblGrid>
      <w:tr>
        <w:trPr>
          <w:trHeight w:val="675" w:hRule="atLeast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pt-BR" w:eastAsia="pt-BR" w:bidi="ar-SA"/>
              </w:rPr>
              <w:t>DATA:</w:t>
            </w:r>
          </w:p>
        </w:tc>
        <w:tc>
          <w:tcPr>
            <w:tcW w:w="6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  <w:t>ASSINATURA DO TITULAR:</w:t>
            </w:r>
          </w:p>
        </w:tc>
      </w:tr>
    </w:tbl>
    <w:p>
      <w:pPr>
        <w:pStyle w:val="Normal"/>
        <w:ind w:left="-709" w:right="-1277" w:hanging="0"/>
        <w:rPr/>
      </w:pPr>
      <w:r>
        <w:rPr/>
      </w:r>
    </w:p>
    <w:p>
      <w:pPr>
        <w:pStyle w:val="Normal"/>
        <w:ind w:left="-709" w:right="-1277" w:hanging="0"/>
        <w:rPr>
          <w:b/>
          <w:b/>
          <w:bCs/>
        </w:rPr>
      </w:pPr>
      <w:r>
        <w:rPr>
          <w:b/>
          <w:bCs/>
        </w:rPr>
        <w:t xml:space="preserve">Notas: </w:t>
        <w:tab/>
        <w:tab/>
      </w:r>
    </w:p>
    <w:p>
      <w:pPr>
        <w:pStyle w:val="ListParagraph"/>
        <w:numPr>
          <w:ilvl w:val="0"/>
          <w:numId w:val="0"/>
        </w:numPr>
        <w:ind w:left="-1058" w:right="-1277" w:hanging="0"/>
        <w:rPr/>
      </w:pPr>
      <w:r>
        <w:rPr/>
        <w:tab/>
        <w:t>1) Favor anexar ao processo toda a documentação* necessária para a análise.</w:t>
        <w:tab/>
        <w:tab/>
      </w:r>
    </w:p>
    <w:p>
      <w:pPr>
        <w:pStyle w:val="Normal"/>
        <w:ind w:left="-709" w:right="-1277" w:hanging="0"/>
        <w:rPr/>
      </w:pPr>
      <w:r>
        <w:rPr/>
        <w:t>2) Conforme o art. 16 do Regulamento do TRFMED, para o reembolso das despesas com procedimentos cirúrgicos eletivos, excluídos aqueles indicados no art. 8º, o beneficiário deverá solicitar autorização prévia do Programa.</w:t>
        <w:tab/>
        <w:tab/>
      </w:r>
    </w:p>
    <w:p>
      <w:pPr>
        <w:pStyle w:val="Normal"/>
        <w:ind w:left="-709" w:right="-1277" w:hanging="0"/>
        <w:rPr/>
      </w:pPr>
      <w:r>
        <w:rPr/>
        <w:t>3) Favor atentar para a IN 0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t-BR" w:eastAsia="en-US" w:bidi="ar-SA"/>
        </w:rPr>
        <w:t>4</w:t>
      </w:r>
      <w:r>
        <w:rPr/>
        <w:t>/202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t-BR" w:eastAsia="en-US" w:bidi="ar-SA"/>
        </w:rPr>
        <w:t>1</w:t>
      </w:r>
      <w:r>
        <w:rPr/>
        <w:t>, disponível no seguinte link:</w:t>
        <w:tab/>
        <w:tab/>
      </w:r>
    </w:p>
    <w:p>
      <w:pPr>
        <w:pStyle w:val="Normal"/>
        <w:ind w:left="-709" w:right="-1277" w:hanging="0"/>
        <w:rPr/>
      </w:pPr>
      <w:hyperlink r:id="rId2">
        <w:r>
          <w:rPr>
            <w:rStyle w:val="LinkdaInternet"/>
          </w:rPr>
          <w:t>https://trfmed.trf5.jus.br/documentos/normas/IN04_2021.pdf</w:t>
        </w:r>
      </w:hyperlink>
      <w:r>
        <w:rPr/>
        <w:t xml:space="preserve"> </w:t>
        <w:tab/>
      </w:r>
    </w:p>
    <w:p>
      <w:pPr>
        <w:pStyle w:val="Normal"/>
        <w:ind w:left="-709" w:right="-1277" w:hanging="0"/>
        <w:rPr/>
      </w:pPr>
      <w:r>
        <w:rPr/>
        <w:t>4) Em caso de dúvidas, contatar o TRFMED.</w:t>
      </w:r>
    </w:p>
    <w:p>
      <w:pPr>
        <w:pStyle w:val="Normal"/>
        <w:ind w:left="-709" w:right="-1277" w:hanging="0"/>
        <w:rPr/>
      </w:pPr>
      <w:r>
        <w:rPr/>
        <w:t>5) Estou ciente que devo acompanhar o andamento do processo no SEI ou no e-mail disponibilizado no meu cadastro do SARH Web, o qual me comprometo a manter atualizado. Estou ciente, também, que, conforme artigo 62 do Regulamento do TRFMED, tenho 15 (quinze) dias corridos a partir da ciência ou divulgação da decisão sobre o reembolso para entrar com recurso, cujas instruções para tanto estão no Portal TRFMED, aba “Requerimentos”.</w:t>
      </w:r>
    </w:p>
    <w:p>
      <w:pPr>
        <w:pStyle w:val="Normal"/>
        <w:ind w:left="-709" w:right="-1277" w:hanging="0"/>
        <w:rPr/>
      </w:pPr>
      <w:r>
        <w:rPr/>
        <w:t>*Deverão ser anexados ao requerimento de reembolso os seguintes documentos:</w:t>
        <w:tab/>
        <w:tab/>
      </w:r>
    </w:p>
    <w:p>
      <w:pPr>
        <w:pStyle w:val="Normal"/>
        <w:ind w:left="-709" w:right="-1277" w:hanging="0"/>
        <w:rPr/>
      </w:pPr>
      <w:r>
        <w:rPr>
          <w:b/>
          <w:bCs/>
        </w:rPr>
        <w:t>I – para consultas realizadas em clínicas ou hospitais (pessoa jurídica), a nota fiscal original da qual constem:</w:t>
      </w:r>
      <w:r>
        <w:rPr/>
        <w:t xml:space="preserve"> </w:t>
      </w:r>
    </w:p>
    <w:p>
      <w:pPr>
        <w:pStyle w:val="Normal"/>
        <w:ind w:left="-709" w:right="-1277" w:hanging="0"/>
        <w:rPr/>
      </w:pPr>
      <w:r>
        <w:rPr/>
        <w:t xml:space="preserve">a) indicação do serviço; </w:t>
      </w:r>
    </w:p>
    <w:p>
      <w:pPr>
        <w:pStyle w:val="Normal"/>
        <w:ind w:left="-709" w:right="-1277" w:hanging="0"/>
        <w:rPr/>
      </w:pPr>
      <w:r>
        <w:rPr/>
        <w:t xml:space="preserve">b) data da realização da consulta; </w:t>
      </w:r>
    </w:p>
    <w:p>
      <w:pPr>
        <w:pStyle w:val="Normal"/>
        <w:ind w:left="-709" w:right="-1277" w:hanging="0"/>
        <w:rPr/>
      </w:pPr>
      <w:r>
        <w:rPr/>
        <w:t xml:space="preserve">c) nome do beneficiário; </w:t>
      </w:r>
    </w:p>
    <w:p>
      <w:pPr>
        <w:pStyle w:val="Normal"/>
        <w:ind w:left="-709" w:right="-1277" w:hanging="0"/>
        <w:rPr/>
      </w:pPr>
      <w:r>
        <w:rPr/>
        <w:t xml:space="preserve">d) nome e CNPJ do prestador de serviço. </w:t>
      </w:r>
    </w:p>
    <w:p>
      <w:pPr>
        <w:pStyle w:val="Normal"/>
        <w:ind w:left="-709" w:right="-1277" w:hanging="0"/>
        <w:rPr>
          <w:b/>
          <w:b/>
          <w:bCs/>
        </w:rPr>
      </w:pPr>
      <w:r>
        <w:rPr>
          <w:b/>
          <w:bCs/>
        </w:rPr>
        <w:t xml:space="preserve">II – para consultas realizadas em consultórios particulares (pessoa física), o recibo ou nota fiscal original do qual constem: </w:t>
      </w:r>
    </w:p>
    <w:p>
      <w:pPr>
        <w:pStyle w:val="Normal"/>
        <w:ind w:left="-709" w:right="-1277" w:hanging="0"/>
        <w:rPr/>
      </w:pPr>
      <w:r>
        <w:rPr/>
        <w:t xml:space="preserve">a) nome, CPF e número do registro do profissional no respectivo Conselho de Classe; </w:t>
      </w:r>
    </w:p>
    <w:p>
      <w:pPr>
        <w:pStyle w:val="Normal"/>
        <w:ind w:left="-709" w:right="-1277" w:hanging="0"/>
        <w:rPr/>
      </w:pPr>
      <w:r>
        <w:rPr/>
        <w:t xml:space="preserve">b) indicação do serviço prestado; </w:t>
      </w:r>
    </w:p>
    <w:p>
      <w:pPr>
        <w:pStyle w:val="Normal"/>
        <w:ind w:left="-709" w:right="-1277" w:hanging="0"/>
        <w:rPr/>
      </w:pPr>
      <w:r>
        <w:rPr/>
        <w:t xml:space="preserve">c) data da realização da consulta; </w:t>
      </w:r>
    </w:p>
    <w:p>
      <w:pPr>
        <w:pStyle w:val="Normal"/>
        <w:ind w:left="-709" w:right="-1277" w:hanging="0"/>
        <w:rPr/>
      </w:pPr>
      <w:r>
        <w:rPr/>
        <w:t xml:space="preserve">d) nome do beneficiário. </w:t>
      </w:r>
    </w:p>
    <w:p>
      <w:pPr>
        <w:pStyle w:val="Normal"/>
        <w:ind w:left="-709" w:right="-1277" w:hanging="0"/>
        <w:rPr>
          <w:b/>
          <w:b/>
          <w:bCs/>
        </w:rPr>
      </w:pPr>
      <w:r>
        <w:rPr>
          <w:b/>
          <w:bCs/>
        </w:rPr>
        <w:t xml:space="preserve">III – para exames complementares, indicação médica em receituário próprio e nota fiscal original da qual constem: </w:t>
      </w:r>
    </w:p>
    <w:p>
      <w:pPr>
        <w:pStyle w:val="Normal"/>
        <w:ind w:left="-709" w:right="-1277" w:hanging="0"/>
        <w:rPr/>
      </w:pPr>
      <w:r>
        <w:rPr/>
        <w:t xml:space="preserve">a) discriminação dos exames com valores unitários; </w:t>
      </w:r>
    </w:p>
    <w:p>
      <w:pPr>
        <w:pStyle w:val="Normal"/>
        <w:ind w:left="-709" w:right="-1277" w:hanging="0"/>
        <w:rPr/>
      </w:pPr>
      <w:r>
        <w:rPr/>
        <w:t xml:space="preserve">b) data da realização do exame; </w:t>
      </w:r>
    </w:p>
    <w:p>
      <w:pPr>
        <w:pStyle w:val="Normal"/>
        <w:ind w:left="-709" w:right="-1277" w:hanging="0"/>
        <w:rPr/>
      </w:pPr>
      <w:r>
        <w:rPr/>
        <w:t xml:space="preserve">c) nome do beneficiário; </w:t>
      </w:r>
    </w:p>
    <w:p>
      <w:pPr>
        <w:pStyle w:val="Normal"/>
        <w:ind w:left="-709" w:right="-1277" w:hanging="0"/>
        <w:rPr/>
      </w:pPr>
      <w:r>
        <w:rPr/>
        <w:t xml:space="preserve">d) nome e CNPJ do prestador de serviço. </w:t>
      </w:r>
    </w:p>
    <w:p>
      <w:pPr>
        <w:pStyle w:val="Normal"/>
        <w:ind w:left="-709" w:right="-1277" w:hanging="0"/>
        <w:rPr>
          <w:b/>
          <w:b/>
          <w:bCs/>
        </w:rPr>
      </w:pPr>
      <w:r>
        <w:rPr>
          <w:b/>
          <w:bCs/>
        </w:rPr>
        <w:t xml:space="preserve">IV – para sessões de tratamento: </w:t>
      </w:r>
    </w:p>
    <w:p>
      <w:pPr>
        <w:pStyle w:val="Normal"/>
        <w:ind w:left="-709" w:right="-1277" w:hanging="0"/>
        <w:rPr/>
      </w:pPr>
      <w:r>
        <w:rPr/>
        <w:t xml:space="preserve">a) solicitação médica (de profissional com registro no Conselho Regional de Medicina - CRM) com especificação do tratamento e indicação clínica, além do quantitativo de sessões a serem realizadas e relatório circunstanciado médico, se for o caso; </w:t>
      </w:r>
    </w:p>
    <w:p>
      <w:pPr>
        <w:pStyle w:val="Normal"/>
        <w:ind w:left="-709" w:right="-1277" w:hanging="0"/>
        <w:rPr/>
      </w:pPr>
      <w:r>
        <w:rPr/>
        <w:t xml:space="preserve">b) nota fiscal ou recibo, em que conste controle das sessões com o dia em que foram realizadas, além do nome e CNPJ/CPF do prestador de serviço. </w:t>
      </w:r>
    </w:p>
    <w:p>
      <w:pPr>
        <w:pStyle w:val="Normal"/>
        <w:ind w:left="-709" w:right="-1277" w:hanging="0"/>
        <w:rPr/>
      </w:pPr>
      <w:r>
        <w:rPr/>
        <w:t xml:space="preserve">c) em caso de utilização de materiais descartáveis e especiais, a nota fiscal ou recibo deverá discriminar por item os respectivos valores na data do atendimento. </w:t>
      </w:r>
    </w:p>
    <w:p>
      <w:pPr>
        <w:pStyle w:val="Normal"/>
        <w:ind w:left="-709" w:right="-1277" w:hanging="0"/>
        <w:rPr>
          <w:b/>
          <w:b/>
          <w:bCs/>
        </w:rPr>
      </w:pPr>
      <w:r>
        <w:rPr>
          <w:b/>
          <w:bCs/>
        </w:rPr>
        <w:t xml:space="preserve">V – para despesas hospitalares, relatório médico circunstanciado com a indicação da internação e dos procedimentos realizados e nota fiscal das despesas com nome do beneficiário, constando: </w:t>
      </w:r>
    </w:p>
    <w:p>
      <w:pPr>
        <w:pStyle w:val="Normal"/>
        <w:ind w:left="-709" w:right="-1277" w:hanging="0"/>
        <w:rPr/>
      </w:pPr>
      <w:r>
        <w:rPr/>
        <w:t xml:space="preserve">a) datas e horários da internação e da alta hospitalar; </w:t>
      </w:r>
    </w:p>
    <w:p>
      <w:pPr>
        <w:pStyle w:val="Normal"/>
        <w:ind w:left="-709" w:right="-1277" w:hanging="0"/>
        <w:rPr/>
      </w:pPr>
      <w:r>
        <w:rPr/>
        <w:t xml:space="preserve">b) valor individual e total da diária hospitalar, com especificação da acomodação utilizada; </w:t>
      </w:r>
    </w:p>
    <w:p>
      <w:pPr>
        <w:pStyle w:val="Normal"/>
        <w:ind w:left="-709" w:right="-1277" w:hanging="0"/>
        <w:rPr/>
      </w:pPr>
      <w:r>
        <w:rPr/>
        <w:t xml:space="preserve">c) discriminação das taxas de salas e equipamentos utilizados e outros, com os respectivos valores unitários e totais; </w:t>
      </w:r>
    </w:p>
    <w:p>
      <w:pPr>
        <w:pStyle w:val="Normal"/>
        <w:ind w:left="-709" w:right="-1277" w:hanging="0"/>
        <w:rPr/>
      </w:pPr>
      <w:r>
        <w:rPr/>
        <w:t xml:space="preserve">d) especificações dos medicamentos, acompanhadas da prescrição médica com a descrição de todos os medicamentos devidamente checados e atestados pela equipe de enfermagem do prestador de serviço, com respectivos valores unitários e totais; </w:t>
      </w:r>
    </w:p>
    <w:p>
      <w:pPr>
        <w:pStyle w:val="Normal"/>
        <w:ind w:left="-709" w:right="-1277" w:hanging="0"/>
        <w:rPr/>
      </w:pPr>
      <w:r>
        <w:rPr/>
        <w:t xml:space="preserve">e) especificações dos materiais descartáveis, discriminados em nota fiscal por item, contendo os respectivos valores na data do atendimento; </w:t>
      </w:r>
    </w:p>
    <w:p>
      <w:pPr>
        <w:pStyle w:val="Normal"/>
        <w:ind w:left="-709" w:right="-1277" w:hanging="0"/>
        <w:rPr/>
      </w:pPr>
      <w:r>
        <w:rPr/>
        <w:t xml:space="preserve">f) descrição de órtese, prótese e materiais especiais – OPME – com os valores cotados e autorizados pelo TRFMED, se for o caso; </w:t>
      </w:r>
    </w:p>
    <w:p>
      <w:pPr>
        <w:pStyle w:val="Normal"/>
        <w:ind w:left="-709" w:right="-1277" w:hanging="0"/>
        <w:rPr/>
      </w:pPr>
      <w:r>
        <w:rPr/>
        <w:t xml:space="preserve">g) nome e CNPJ do prestador de serviço. </w:t>
      </w:r>
    </w:p>
    <w:p>
      <w:pPr>
        <w:pStyle w:val="Normal"/>
        <w:ind w:left="-709" w:right="-1277" w:hanging="0"/>
        <w:rPr>
          <w:b/>
          <w:b/>
          <w:bCs/>
        </w:rPr>
      </w:pPr>
      <w:r>
        <w:rPr>
          <w:b/>
          <w:bCs/>
        </w:rPr>
        <w:t xml:space="preserve">VI – para honorários médicos de atendimento hospitalar ou domiciliar, relatório circunstanciado do procedimento realizado, com a nota fiscal ou recibo indicando o nome do beneficiário, constando ainda: </w:t>
      </w:r>
    </w:p>
    <w:p>
      <w:pPr>
        <w:pStyle w:val="Normal"/>
        <w:ind w:left="-709" w:right="-1277" w:hanging="0"/>
        <w:rPr/>
      </w:pPr>
      <w:r>
        <w:rPr/>
        <w:t xml:space="preserve">a) discriminação dos serviços prestados; </w:t>
      </w:r>
    </w:p>
    <w:p>
      <w:pPr>
        <w:pStyle w:val="Normal"/>
        <w:ind w:left="-709" w:right="-1277" w:hanging="0"/>
        <w:rPr/>
      </w:pPr>
      <w:r>
        <w:rPr/>
        <w:t xml:space="preserve">b) nomes e especialidades da equipe de profissionais que prestaram o serviço; </w:t>
      </w:r>
    </w:p>
    <w:p>
      <w:pPr>
        <w:pStyle w:val="Normal"/>
        <w:ind w:left="-709" w:right="-1277" w:hanging="0"/>
        <w:rPr/>
      </w:pPr>
      <w:r>
        <w:rPr/>
        <w:t xml:space="preserve">c) CPF e números dos registros dos profissionais, nos respectivos Conselhos de Classe; </w:t>
      </w:r>
    </w:p>
    <w:p>
      <w:pPr>
        <w:pStyle w:val="Normal"/>
        <w:ind w:left="-709" w:right="-1277" w:hanging="0"/>
        <w:rPr/>
      </w:pPr>
      <w:r>
        <w:rPr/>
        <w:t xml:space="preserve">d) data da realização dos serviços prestados; </w:t>
      </w:r>
    </w:p>
    <w:p>
      <w:pPr>
        <w:pStyle w:val="Normal"/>
        <w:ind w:left="-709" w:right="-1277" w:hanging="0"/>
        <w:rPr/>
      </w:pPr>
      <w:r>
        <w:rPr/>
        <w:t xml:space="preserve">e) descrição ou relatório médico da cirurgia com descriminação dos nomes dos participantes do evento, inclusive do instrumentador cirúrgico, nos casos de cirurgias. </w:t>
      </w:r>
    </w:p>
    <w:p>
      <w:pPr>
        <w:pStyle w:val="Normal"/>
        <w:spacing w:before="0" w:after="160"/>
        <w:ind w:left="-709" w:right="-1277" w:hanging="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701" w:gutter="0" w:header="568" w:top="297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3175" distB="3175" distL="3175" distR="3175" simplePos="0" locked="0" layoutInCell="0" allowOverlap="1" relativeHeight="27" wp14:anchorId="07568742">
              <wp:simplePos x="0" y="0"/>
              <wp:positionH relativeFrom="column">
                <wp:posOffset>-565785</wp:posOffset>
              </wp:positionH>
              <wp:positionV relativeFrom="paragraph">
                <wp:posOffset>-32385</wp:posOffset>
              </wp:positionV>
              <wp:extent cx="6690360" cy="222885"/>
              <wp:effectExtent l="0" t="0" r="0" b="0"/>
              <wp:wrapNone/>
              <wp:docPr id="7" name="Caixa de Texto 3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9880" cy="2221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i/>
                              <w:i/>
                              <w:iCs/>
                              <w:color w:val="1F4E79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1F4E79" w:themeColor="accent5" w:themeShade="80"/>
                              <w:sz w:val="18"/>
                              <w:szCs w:val="18"/>
                            </w:rPr>
                            <w:t>TRFMED | Autogestão em Saúde | Justiça Federal da 5ª Região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33" path="m0,0l-2147483645,0l-2147483645,-2147483646l0,-2147483646xe" stroked="f" o:allowincell="f" style="position:absolute;margin-left:-44.55pt;margin-top:-2.55pt;width:526.7pt;height:17.45pt;mso-wrap-style:square;v-text-anchor:top" wp14:anchorId="07568742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dodoquadro"/>
                      <w:spacing w:before="0" w:after="160"/>
                      <w:jc w:val="center"/>
                      <w:rPr>
                        <w:i/>
                        <w:i/>
                        <w:iCs/>
                        <w:color w:val="1F4E79" w:themeColor="accent5" w:themeShade="80"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1F4E79" w:themeColor="accent5" w:themeShade="80"/>
                        <w:sz w:val="18"/>
                        <w:szCs w:val="18"/>
                      </w:rPr>
                      <w:t>TRFMED | Autogestão em Saúde | Justiça Federal da 5ª Região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3175" distB="3175" distL="3175" distR="3175" simplePos="0" locked="0" layoutInCell="0" allowOverlap="1" relativeHeight="31" wp14:anchorId="400316FC">
              <wp:simplePos x="0" y="0"/>
              <wp:positionH relativeFrom="column">
                <wp:posOffset>4377690</wp:posOffset>
              </wp:positionH>
              <wp:positionV relativeFrom="paragraph">
                <wp:posOffset>82550</wp:posOffset>
              </wp:positionV>
              <wp:extent cx="1746885" cy="635"/>
              <wp:effectExtent l="0" t="0" r="0" b="0"/>
              <wp:wrapNone/>
              <wp:docPr id="9" name="Conector reto 3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360" cy="0"/>
                      </a:xfrm>
                      <a:prstGeom prst="line">
                        <a:avLst/>
                      </a:prstGeom>
                      <a:ln>
                        <a:solidFill>
                          <a:srgbClr val="4472c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44.7pt,6.5pt" to="482.15pt,6.5pt" ID="Conector reto 36" stroked="t" o:allowincell="f" style="position:absolute" wp14:anchorId="400316FC">
              <v:stroke color="#4472c4" weight="64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3175" distB="3175" distL="3175" distR="3175" simplePos="0" locked="0" layoutInCell="0" allowOverlap="1" relativeHeight="34">
              <wp:simplePos x="0" y="0"/>
              <wp:positionH relativeFrom="column">
                <wp:posOffset>-515620</wp:posOffset>
              </wp:positionH>
              <wp:positionV relativeFrom="paragraph">
                <wp:posOffset>82550</wp:posOffset>
              </wp:positionV>
              <wp:extent cx="1746885" cy="635"/>
              <wp:effectExtent l="0" t="0" r="0" b="0"/>
              <wp:wrapNone/>
              <wp:docPr id="10" name="Conector reto 3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360" cy="0"/>
                      </a:xfrm>
                      <a:prstGeom prst="line">
                        <a:avLst/>
                      </a:prstGeom>
                      <a:ln>
                        <a:solidFill>
                          <a:srgbClr val="4472c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0.6pt,6.5pt" to="96.85pt,6.5pt" ID="Conector reto 35" stroked="t" o:allowincell="f" style="position:absolute">
              <v:stroke color="#4472c4" weight="6480" joinstyle="miter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3175" distB="3175" distL="3175" distR="3175" simplePos="0" locked="0" layoutInCell="0" allowOverlap="1" relativeHeight="6">
              <wp:simplePos x="0" y="0"/>
              <wp:positionH relativeFrom="column">
                <wp:posOffset>-445770</wp:posOffset>
              </wp:positionH>
              <wp:positionV relativeFrom="paragraph">
                <wp:posOffset>1249045</wp:posOffset>
              </wp:positionV>
              <wp:extent cx="6617970" cy="255905"/>
              <wp:effectExtent l="0" t="0" r="0" b="0"/>
              <wp:wrapNone/>
              <wp:docPr id="1" name="Caixa de Texto 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7160" cy="2552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i/>
                              <w:i/>
                              <w:iCs/>
                              <w:color w:val="1F4E79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1F4E79" w:themeColor="accent5" w:themeShade="80"/>
                              <w:sz w:val="18"/>
                              <w:szCs w:val="18"/>
                            </w:rPr>
                            <w:t>Para beneficiários que não possuem acesso ao SEI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5" path="m0,0l-2147483645,0l-2147483645,-2147483646l0,-2147483646xe" stroked="f" o:allowincell="f" style="position:absolute;margin-left:-35.1pt;margin-top:98.35pt;width:521pt;height:20.05pt;mso-wrap-style:square;v-text-anchor:top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dodoquadro"/>
                      <w:spacing w:before="0" w:after="160"/>
                      <w:jc w:val="center"/>
                      <w:rPr>
                        <w:i/>
                        <w:i/>
                        <w:iCs/>
                        <w:color w:val="1F4E79" w:themeColor="accent5" w:themeShade="80"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1F4E79" w:themeColor="accent5" w:themeShade="80"/>
                        <w:sz w:val="18"/>
                        <w:szCs w:val="18"/>
                      </w:rPr>
                      <w:t>Para beneficiários que não possuem acesso ao SEI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6350" distB="6350" distL="6350" distR="6350" simplePos="0" locked="0" layoutInCell="0" allowOverlap="1" relativeHeight="21" wp14:anchorId="5DA5B45A">
              <wp:simplePos x="0" y="0"/>
              <wp:positionH relativeFrom="column">
                <wp:posOffset>-445770</wp:posOffset>
              </wp:positionH>
              <wp:positionV relativeFrom="paragraph">
                <wp:posOffset>812800</wp:posOffset>
              </wp:positionV>
              <wp:extent cx="6617970" cy="439420"/>
              <wp:effectExtent l="0" t="0" r="0" b="3175"/>
              <wp:wrapNone/>
              <wp:docPr id="3" name="Retângulo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7160" cy="4388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162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kern w:val="2"/>
                              <w:sz w:val="40"/>
                              <w:szCs w:val="40"/>
                            </w:rPr>
                            <w:t>Formulário de Reembolso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12" path="m0,0l-2147483645,0l-2147483645,-2147483646l0,-2147483646xe" fillcolor="#22417a" stroked="f" o:allowincell="f" style="position:absolute;margin-left:-35.1pt;margin-top:64pt;width:521pt;height:34.5pt;mso-wrap-style:square;v-text-anchor:middle" wp14:anchorId="5DA5B45A">
              <v:fill o:detectmouseclick="t" color2="#315ead"/>
              <v:stroke color="#3465a4" weight="12600" joinstyle="miter" endcap="flat"/>
              <v:textbox>
                <w:txbxContent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kern w:val="2"/>
                        <w:sz w:val="40"/>
                        <w:szCs w:val="40"/>
                      </w:rPr>
                      <w:t>Formulário de Reembolso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6350" distB="6350" distL="6350" distR="635" simplePos="0" locked="0" layoutInCell="0" allowOverlap="1" relativeHeight="37" wp14:anchorId="79720F03">
              <wp:simplePos x="0" y="0"/>
              <wp:positionH relativeFrom="column">
                <wp:posOffset>899160</wp:posOffset>
              </wp:positionH>
              <wp:positionV relativeFrom="paragraph">
                <wp:posOffset>-149225</wp:posOffset>
              </wp:positionV>
              <wp:extent cx="5274310" cy="897890"/>
              <wp:effectExtent l="0" t="0" r="6350" b="1905"/>
              <wp:wrapNone/>
              <wp:docPr id="5" name="Retângulo 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3640" cy="89712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162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16" path="m0,0l-2147483645,0l-2147483645,-2147483646l0,-2147483646xe" fillcolor="#22417a" stroked="f" o:allowincell="f" style="position:absolute;margin-left:70.8pt;margin-top:-11.75pt;width:415.2pt;height:70.6pt;mso-wrap-style:none;v-text-anchor:middle" wp14:anchorId="79720F03">
              <v:fill o:detectmouseclick="t" color2="#315ead"/>
              <v:stroke color="#3465a4" weight="12600" joinstyle="miter" endcap="flat"/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-383540</wp:posOffset>
          </wp:positionH>
          <wp:positionV relativeFrom="paragraph">
            <wp:posOffset>-80645</wp:posOffset>
          </wp:positionV>
          <wp:extent cx="995680" cy="762635"/>
          <wp:effectExtent l="0" t="0" r="0" b="0"/>
          <wp:wrapNone/>
          <wp:docPr id="6" name="Imagem 19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9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76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Start w:id="1" w:name="_GoBack"/>
    <w:bookmarkEnd w:id="1"/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a10a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a10a4"/>
    <w:rPr/>
  </w:style>
  <w:style w:type="character" w:styleId="LinkdaInternet">
    <w:name w:val="Link da Internet"/>
    <w:basedOn w:val="DefaultParagraphFont"/>
    <w:uiPriority w:val="99"/>
    <w:unhideWhenUsed/>
    <w:rsid w:val="00fa10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a10a4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a10a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a10a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a10a4"/>
    <w:pPr>
      <w:spacing w:before="0" w:after="16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rfmed.trf5.jus.br/documentos/normas/IN04_2021.pdf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LibreOffice/7.2.1.2$Windows_X86_64 LibreOffice_project/87b77fad49947c1441b67c559c339af8f3517e22</Application>
  <AppVersion>15.0000</AppVersion>
  <Pages>3</Pages>
  <Words>676</Words>
  <Characters>3826</Characters>
  <CharactersWithSpaces>4499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2021-01-13T18:25:00Z</dcterms:created>
  <dc:creator>juliene tenorio</dc:creator>
  <dc:description/>
  <dc:language>pt-BR</dc:language>
  <cp:lastModifiedBy/>
  <dcterms:modified xsi:type="dcterms:W3CDTF">2021-11-04T15:14:52Z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